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FEB" w:rsidRDefault="008F3FEB" w:rsidP="00C72852">
      <w:pPr>
        <w:spacing w:after="0" w:line="498" w:lineRule="atLeast"/>
        <w:outlineLvl w:val="0"/>
        <w:rPr>
          <w:rFonts w:ascii="Times New Roman" w:eastAsia="Times New Roman" w:hAnsi="Times New Roman" w:cs="Times New Roman"/>
          <w:color w:val="000000"/>
          <w:kern w:val="36"/>
          <w:sz w:val="42"/>
          <w:szCs w:val="42"/>
          <w:lang w:eastAsia="ru-RU"/>
        </w:rPr>
      </w:pPr>
      <w:r>
        <w:rPr>
          <w:rFonts w:ascii="Times New Roman" w:eastAsia="Times New Roman" w:hAnsi="Times New Roman" w:cs="Times New Roman"/>
          <w:color w:val="000000"/>
          <w:kern w:val="36"/>
          <w:sz w:val="42"/>
          <w:szCs w:val="42"/>
          <w:lang w:eastAsia="ru-RU"/>
        </w:rPr>
        <w:t xml:space="preserve">                </w:t>
      </w:r>
      <w:r w:rsidR="00C72852" w:rsidRPr="00C72852">
        <w:rPr>
          <w:rFonts w:ascii="Times New Roman" w:eastAsia="Times New Roman" w:hAnsi="Times New Roman" w:cs="Times New Roman"/>
          <w:color w:val="000000"/>
          <w:kern w:val="36"/>
          <w:sz w:val="42"/>
          <w:szCs w:val="42"/>
          <w:lang w:eastAsia="ru-RU"/>
        </w:rPr>
        <w:t xml:space="preserve">Консультация для родителей </w:t>
      </w:r>
    </w:p>
    <w:p w:rsidR="00C72852" w:rsidRPr="008F3FEB" w:rsidRDefault="008F3FEB" w:rsidP="00C72852">
      <w:pPr>
        <w:spacing w:after="0" w:line="498" w:lineRule="atLeast"/>
        <w:outlineLvl w:val="0"/>
        <w:rPr>
          <w:rFonts w:ascii="Times New Roman" w:eastAsia="Times New Roman" w:hAnsi="Times New Roman" w:cs="Times New Roman"/>
          <w:color w:val="FF0000"/>
          <w:kern w:val="36"/>
          <w:sz w:val="42"/>
          <w:szCs w:val="42"/>
          <w:lang w:eastAsia="ru-RU"/>
        </w:rPr>
      </w:pPr>
      <w:r>
        <w:rPr>
          <w:rFonts w:ascii="Times New Roman" w:eastAsia="Times New Roman" w:hAnsi="Times New Roman" w:cs="Times New Roman"/>
          <w:color w:val="000000"/>
          <w:kern w:val="36"/>
          <w:sz w:val="42"/>
          <w:szCs w:val="42"/>
          <w:lang w:eastAsia="ru-RU"/>
        </w:rPr>
        <w:t xml:space="preserve">              </w:t>
      </w:r>
      <w:r w:rsidR="00C72852" w:rsidRPr="008F3FEB">
        <w:rPr>
          <w:rFonts w:ascii="Times New Roman" w:eastAsia="Times New Roman" w:hAnsi="Times New Roman" w:cs="Times New Roman"/>
          <w:color w:val="FF0000"/>
          <w:kern w:val="36"/>
          <w:sz w:val="42"/>
          <w:szCs w:val="42"/>
          <w:lang w:eastAsia="ru-RU"/>
        </w:rPr>
        <w:t>"Свето</w:t>
      </w:r>
      <w:r w:rsidR="004E67CF" w:rsidRPr="008F3FEB">
        <w:rPr>
          <w:rFonts w:ascii="Times New Roman" w:eastAsia="Times New Roman" w:hAnsi="Times New Roman" w:cs="Times New Roman"/>
          <w:color w:val="FF0000"/>
          <w:kern w:val="36"/>
          <w:sz w:val="42"/>
          <w:szCs w:val="42"/>
          <w:lang w:eastAsia="ru-RU"/>
        </w:rPr>
        <w:t>отр</w:t>
      </w:r>
      <w:r w:rsidR="00C72852" w:rsidRPr="008F3FEB">
        <w:rPr>
          <w:rFonts w:ascii="Times New Roman" w:eastAsia="Times New Roman" w:hAnsi="Times New Roman" w:cs="Times New Roman"/>
          <w:color w:val="FF0000"/>
          <w:kern w:val="36"/>
          <w:sz w:val="42"/>
          <w:szCs w:val="42"/>
          <w:lang w:eastAsia="ru-RU"/>
        </w:rPr>
        <w:t>а</w:t>
      </w:r>
      <w:r w:rsidR="004E67CF" w:rsidRPr="008F3FEB">
        <w:rPr>
          <w:rFonts w:ascii="Times New Roman" w:eastAsia="Times New Roman" w:hAnsi="Times New Roman" w:cs="Times New Roman"/>
          <w:color w:val="FF0000"/>
          <w:kern w:val="36"/>
          <w:sz w:val="42"/>
          <w:szCs w:val="42"/>
          <w:lang w:eastAsia="ru-RU"/>
        </w:rPr>
        <w:t>жа</w:t>
      </w:r>
      <w:r w:rsidR="00C72852" w:rsidRPr="008F3FEB">
        <w:rPr>
          <w:rFonts w:ascii="Times New Roman" w:eastAsia="Times New Roman" w:hAnsi="Times New Roman" w:cs="Times New Roman"/>
          <w:color w:val="FF0000"/>
          <w:kern w:val="36"/>
          <w:sz w:val="42"/>
          <w:szCs w:val="42"/>
          <w:lang w:eastAsia="ru-RU"/>
        </w:rPr>
        <w:t>ющие элементы"</w:t>
      </w:r>
    </w:p>
    <w:p w:rsidR="00C72852" w:rsidRPr="00C72852" w:rsidRDefault="00C72852" w:rsidP="00C72852">
      <w:pPr>
        <w:spacing w:after="0" w:line="240" w:lineRule="auto"/>
        <w:rPr>
          <w:rFonts w:ascii="Times New Roman" w:eastAsia="Times New Roman" w:hAnsi="Times New Roman" w:cs="Times New Roman"/>
          <w:sz w:val="24"/>
          <w:szCs w:val="24"/>
          <w:lang w:eastAsia="ru-RU"/>
        </w:rPr>
      </w:pPr>
      <w:r w:rsidRPr="00C72852">
        <w:rPr>
          <w:rFonts w:ascii="Times New Roman" w:eastAsia="Times New Roman" w:hAnsi="Times New Roman" w:cs="Times New Roman"/>
          <w:sz w:val="24"/>
          <w:szCs w:val="24"/>
          <w:lang w:eastAsia="ru-RU"/>
        </w:rPr>
        <w:t xml:space="preserve"> </w:t>
      </w:r>
    </w:p>
    <w:p w:rsidR="00C72852" w:rsidRPr="00C72852" w:rsidRDefault="00C72852" w:rsidP="00C72852">
      <w:pPr>
        <w:spacing w:before="69" w:after="69" w:line="332" w:lineRule="atLeast"/>
        <w:jc w:val="both"/>
        <w:rPr>
          <w:rFonts w:ascii="Verdana" w:eastAsia="Times New Roman" w:hAnsi="Verdana" w:cs="Times New Roman"/>
          <w:color w:val="231F20"/>
          <w:sz w:val="24"/>
          <w:szCs w:val="24"/>
          <w:lang w:eastAsia="ru-RU"/>
        </w:rPr>
      </w:pPr>
      <w:r w:rsidRPr="00C72852">
        <w:rPr>
          <w:rFonts w:ascii="Verdana" w:eastAsia="Times New Roman" w:hAnsi="Verdana" w:cs="Times New Roman"/>
          <w:color w:val="231F20"/>
          <w:sz w:val="24"/>
          <w:szCs w:val="24"/>
          <w:lang w:eastAsia="ru-RU"/>
        </w:rPr>
        <w:t>        Обучение правилам дорожного движения в детском саду – это жизненная необходимость, поэтому различные мероприятия по ПДД всегда актуальны в учреждениях дошкольного образования. В детском саду ребёнок должен усвоить основные понятия системы дорожного движения и научится важнейшим правилам дорожного движения и научится важнейшим правилам поведения на дороге. ПДД в детском саду – это довольно большой комплекс знаний, который воспитатели стараются донести до детей, ведь от этого зависит их безопасность на дороге. На протяжении всего обучения наши воспитатели обращаются к теме безопасности дорожного движения</w:t>
      </w:r>
      <w:r>
        <w:rPr>
          <w:rFonts w:ascii="Verdana" w:eastAsia="Times New Roman" w:hAnsi="Verdana" w:cs="Times New Roman"/>
          <w:color w:val="231F20"/>
          <w:sz w:val="24"/>
          <w:szCs w:val="24"/>
          <w:lang w:eastAsia="ru-RU"/>
        </w:rPr>
        <w:t>. Специально, с этой целью, в МБ</w:t>
      </w:r>
      <w:r w:rsidRPr="00C72852">
        <w:rPr>
          <w:rFonts w:ascii="Verdana" w:eastAsia="Times New Roman" w:hAnsi="Verdana" w:cs="Times New Roman"/>
          <w:color w:val="231F20"/>
          <w:sz w:val="24"/>
          <w:szCs w:val="24"/>
          <w:lang w:eastAsia="ru-RU"/>
        </w:rPr>
        <w:t xml:space="preserve">ДОУ проводят различные мероприятия, выставки, развлечения, обучают правилам дорожного движения в непосредственной образовательной деятельности. Наши педагоги используют в образовательной деятельности разнообразную атрибутику правил дорожного движения для детского сада: игрушечные автомобили, автобусы, светофоры, знаки. В интересной, увлекательной форме воспитатели организовывают игры по придуманным сюжетам, </w:t>
      </w:r>
      <w:proofErr w:type="gramStart"/>
      <w:r w:rsidRPr="00C72852">
        <w:rPr>
          <w:rFonts w:ascii="Verdana" w:eastAsia="Times New Roman" w:hAnsi="Verdana" w:cs="Times New Roman"/>
          <w:color w:val="231F20"/>
          <w:sz w:val="24"/>
          <w:szCs w:val="24"/>
          <w:lang w:eastAsia="ru-RU"/>
        </w:rPr>
        <w:t>отражающих</w:t>
      </w:r>
      <w:proofErr w:type="gramEnd"/>
      <w:r w:rsidRPr="00C72852">
        <w:rPr>
          <w:rFonts w:ascii="Verdana" w:eastAsia="Times New Roman" w:hAnsi="Verdana" w:cs="Times New Roman"/>
          <w:color w:val="231F20"/>
          <w:sz w:val="24"/>
          <w:szCs w:val="24"/>
          <w:lang w:eastAsia="ru-RU"/>
        </w:rPr>
        <w:t xml:space="preserve"> различные ситуации на улице, что помогает детям лучше усвоить знания и навыки, столь необходимые на дороге. Когда ребёнок приходит в детский сад, образовательная деятельность  по ПДД имеют ознакомительный характер. Дети знакомятся с такими понятиями, как «дорога», «светофор», «пешеходный переход», постепенно начинают изучать виды транспортных средств. Позже круг знаний по безопасности на дорогах, расширяется. Дети узнают о правилах движения транспорта, о работе водителя и сотрудника ДПС ОГИБДД, о распространённых дорожных ситуациях. Продолжается знакомство с дорожными знаками и светофором. Все эти мероприятия постепенно воспитывают в ребёнке грамотного пешехода, формирует у детей нормы дисциплинированное поведение на улице и соблюдения ими правил безопасности. Главным для детей в обучении ПДД остаётся пример взрослых – воспитателей и родителей. Уважаемые родители, помните, что вы тоже должны соблюдать правила. Только в этом случае обучение будет       эффективным. Помните, что рядом дети!</w:t>
      </w:r>
    </w:p>
    <w:p w:rsidR="00C72852" w:rsidRPr="008F3FEB" w:rsidRDefault="00C72852" w:rsidP="00C72852">
      <w:pPr>
        <w:spacing w:after="0" w:line="332" w:lineRule="atLeast"/>
        <w:rPr>
          <w:rFonts w:ascii="Times New Roman" w:eastAsia="Times New Roman" w:hAnsi="Times New Roman" w:cs="Times New Roman"/>
          <w:color w:val="FF0000"/>
          <w:sz w:val="40"/>
          <w:szCs w:val="40"/>
          <w:lang w:eastAsia="ru-RU"/>
        </w:rPr>
      </w:pPr>
      <w:r w:rsidRPr="008F3FEB">
        <w:rPr>
          <w:rFonts w:ascii="Times New Roman" w:eastAsia="Times New Roman" w:hAnsi="Times New Roman" w:cs="Times New Roman"/>
          <w:b/>
          <w:bCs/>
          <w:color w:val="FF0000"/>
          <w:sz w:val="40"/>
          <w:szCs w:val="40"/>
          <w:lang w:eastAsia="ru-RU"/>
        </w:rPr>
        <w:t>Свето</w:t>
      </w:r>
      <w:r w:rsidR="004E67CF" w:rsidRPr="008F3FEB">
        <w:rPr>
          <w:rFonts w:ascii="Times New Roman" w:eastAsia="Times New Roman" w:hAnsi="Times New Roman" w:cs="Times New Roman"/>
          <w:b/>
          <w:bCs/>
          <w:color w:val="FF0000"/>
          <w:sz w:val="40"/>
          <w:szCs w:val="40"/>
          <w:lang w:eastAsia="ru-RU"/>
        </w:rPr>
        <w:t>отража</w:t>
      </w:r>
      <w:r w:rsidRPr="008F3FEB">
        <w:rPr>
          <w:rFonts w:ascii="Times New Roman" w:eastAsia="Times New Roman" w:hAnsi="Times New Roman" w:cs="Times New Roman"/>
          <w:b/>
          <w:bCs/>
          <w:color w:val="FF0000"/>
          <w:sz w:val="40"/>
          <w:szCs w:val="40"/>
          <w:lang w:eastAsia="ru-RU"/>
        </w:rPr>
        <w:t>ющие элементы на детской одежде</w:t>
      </w:r>
    </w:p>
    <w:p w:rsidR="00C72852" w:rsidRPr="00C72852" w:rsidRDefault="00C72852" w:rsidP="00C72852">
      <w:pPr>
        <w:spacing w:after="0" w:line="332" w:lineRule="atLeast"/>
        <w:jc w:val="both"/>
        <w:rPr>
          <w:rFonts w:ascii="Verdana" w:eastAsia="Times New Roman" w:hAnsi="Verdana" w:cs="Times New Roman"/>
          <w:color w:val="231F20"/>
          <w:sz w:val="24"/>
          <w:szCs w:val="24"/>
          <w:lang w:eastAsia="ru-RU"/>
        </w:rPr>
      </w:pPr>
      <w:r w:rsidRPr="00C72852">
        <w:rPr>
          <w:rFonts w:ascii="Verdana" w:eastAsia="Times New Roman" w:hAnsi="Verdana" w:cs="Times New Roman"/>
          <w:b/>
          <w:bCs/>
          <w:color w:val="231F20"/>
          <w:sz w:val="24"/>
          <w:szCs w:val="24"/>
          <w:lang w:eastAsia="ru-RU"/>
        </w:rPr>
        <w:t>         </w:t>
      </w:r>
      <w:r w:rsidRPr="00C72852">
        <w:rPr>
          <w:rFonts w:ascii="Verdana" w:eastAsia="Times New Roman" w:hAnsi="Verdana" w:cs="Times New Roman"/>
          <w:color w:val="231F20"/>
          <w:sz w:val="24"/>
          <w:szCs w:val="24"/>
          <w:lang w:eastAsia="ru-RU"/>
        </w:rPr>
        <w:t xml:space="preserve">Пешеходы – это самая незащищённая категория участников движения. Только в минувшем году в стране было совершено 72 тысячи наездов на пешеходов, это составляет более трети от общего числа ДТП. Каждый тринадцатый пострадавший в ДТП – это по-прежнему ребёнок. Поэтому родителям следует позаботиться о дополнительных мерах </w:t>
      </w:r>
      <w:r w:rsidRPr="00C72852">
        <w:rPr>
          <w:rFonts w:ascii="Verdana" w:eastAsia="Times New Roman" w:hAnsi="Verdana" w:cs="Times New Roman"/>
          <w:color w:val="231F20"/>
          <w:sz w:val="24"/>
          <w:szCs w:val="24"/>
          <w:lang w:eastAsia="ru-RU"/>
        </w:rPr>
        <w:lastRenderedPageBreak/>
        <w:t>безопасности. В тех странах</w:t>
      </w:r>
      <w:r w:rsidR="004E67CF">
        <w:rPr>
          <w:rFonts w:ascii="Verdana" w:eastAsia="Times New Roman" w:hAnsi="Verdana" w:cs="Times New Roman"/>
          <w:color w:val="231F20"/>
          <w:sz w:val="24"/>
          <w:szCs w:val="24"/>
          <w:lang w:eastAsia="ru-RU"/>
        </w:rPr>
        <w:t>, где использование светоотраж</w:t>
      </w:r>
      <w:r w:rsidRPr="00C72852">
        <w:rPr>
          <w:rFonts w:ascii="Verdana" w:eastAsia="Times New Roman" w:hAnsi="Verdana" w:cs="Times New Roman"/>
          <w:color w:val="231F20"/>
          <w:sz w:val="24"/>
          <w:szCs w:val="24"/>
          <w:lang w:eastAsia="ru-RU"/>
        </w:rPr>
        <w:t xml:space="preserve">ающих на детской одежде введено в обязательном порядке, детский травматизм на дорогах снизился в 6 – 8 раз. Это очень важное достижение, </w:t>
      </w:r>
      <w:proofErr w:type="spellStart"/>
      <w:r w:rsidRPr="00C72852">
        <w:rPr>
          <w:rFonts w:ascii="Verdana" w:eastAsia="Times New Roman" w:hAnsi="Verdana" w:cs="Times New Roman"/>
          <w:color w:val="231F20"/>
          <w:sz w:val="24"/>
          <w:szCs w:val="24"/>
          <w:lang w:eastAsia="ru-RU"/>
        </w:rPr>
        <w:t>фликер</w:t>
      </w:r>
      <w:proofErr w:type="spellEnd"/>
      <w:r w:rsidRPr="00C72852">
        <w:rPr>
          <w:rFonts w:ascii="Verdana" w:eastAsia="Times New Roman" w:hAnsi="Verdana" w:cs="Times New Roman"/>
          <w:color w:val="231F20"/>
          <w:sz w:val="24"/>
          <w:szCs w:val="24"/>
          <w:lang w:eastAsia="ru-RU"/>
        </w:rPr>
        <w:t xml:space="preserve"> – не просто блестящий значок, делающий пешехода заметным. Он формирует определённую психологию, призывающую человека быть осторожным. Ведь даже цвет одежды влияет на безопасность. Для пешехода очень важно быть (видным). И не все родители это понимают, выбирая (практичные) тёмные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действий такого пешехода-невидимки, происходят столкновения транспорта или наезды его на различные преп</w:t>
      </w:r>
      <w:r w:rsidR="004E67CF">
        <w:rPr>
          <w:rFonts w:ascii="Verdana" w:eastAsia="Times New Roman" w:hAnsi="Verdana" w:cs="Times New Roman"/>
          <w:color w:val="231F20"/>
          <w:sz w:val="24"/>
          <w:szCs w:val="24"/>
          <w:lang w:eastAsia="ru-RU"/>
        </w:rPr>
        <w:t>ятствия. Применение светоотражателей (ката</w:t>
      </w:r>
      <w:r w:rsidRPr="00C72852">
        <w:rPr>
          <w:rFonts w:ascii="Verdana" w:eastAsia="Times New Roman" w:hAnsi="Verdana" w:cs="Times New Roman"/>
          <w:color w:val="231F20"/>
          <w:sz w:val="24"/>
          <w:szCs w:val="24"/>
          <w:lang w:eastAsia="ru-RU"/>
        </w:rPr>
        <w:t>фотов) пешеходами более чем в 6,5 раз снижает риск наезда транспортного средства на пешехода в тёмное время суток. При движении с ближним светом фар водитель замеча</w:t>
      </w:r>
      <w:r w:rsidR="004E67CF">
        <w:rPr>
          <w:rFonts w:ascii="Verdana" w:eastAsia="Times New Roman" w:hAnsi="Verdana" w:cs="Times New Roman"/>
          <w:color w:val="231F20"/>
          <w:sz w:val="24"/>
          <w:szCs w:val="24"/>
          <w:lang w:eastAsia="ru-RU"/>
        </w:rPr>
        <w:t>ет пешехода со светоотраж</w:t>
      </w:r>
      <w:r w:rsidRPr="00C72852">
        <w:rPr>
          <w:rFonts w:ascii="Verdana" w:eastAsia="Times New Roman" w:hAnsi="Verdana" w:cs="Times New Roman"/>
          <w:color w:val="231F20"/>
          <w:sz w:val="24"/>
          <w:szCs w:val="24"/>
          <w:lang w:eastAsia="ru-RU"/>
        </w:rPr>
        <w:t>ающим элементом с расстояния 130 – 140 метров, когда без него – в лучшем случае с расстояния 25 – 40 метров. При движении с дальним светом он заметит пешехода на расстоянии до 400 метров.</w:t>
      </w:r>
    </w:p>
    <w:p w:rsidR="008F3FEB" w:rsidRDefault="008F3FEB" w:rsidP="00C72852">
      <w:pPr>
        <w:spacing w:after="0" w:line="332" w:lineRule="atLeast"/>
        <w:rPr>
          <w:rFonts w:ascii="Verdana" w:eastAsia="Times New Roman" w:hAnsi="Verdana" w:cs="Times New Roman"/>
          <w:b/>
          <w:bCs/>
          <w:color w:val="231F20"/>
          <w:sz w:val="24"/>
          <w:szCs w:val="24"/>
          <w:lang w:eastAsia="ru-RU"/>
        </w:rPr>
      </w:pPr>
    </w:p>
    <w:p w:rsidR="00C72852" w:rsidRPr="008F3FEB" w:rsidRDefault="008F3FEB" w:rsidP="00C72852">
      <w:pPr>
        <w:spacing w:after="0" w:line="332" w:lineRule="atLeast"/>
        <w:rPr>
          <w:rFonts w:ascii="Times New Roman" w:eastAsia="Times New Roman" w:hAnsi="Times New Roman" w:cs="Times New Roman"/>
          <w:color w:val="FF0000"/>
          <w:sz w:val="36"/>
          <w:szCs w:val="36"/>
          <w:lang w:eastAsia="ru-RU"/>
        </w:rPr>
      </w:pPr>
      <w:r>
        <w:rPr>
          <w:rFonts w:ascii="Times New Roman" w:eastAsia="Times New Roman" w:hAnsi="Times New Roman" w:cs="Times New Roman"/>
          <w:b/>
          <w:bCs/>
          <w:color w:val="231F20"/>
          <w:sz w:val="36"/>
          <w:szCs w:val="36"/>
          <w:lang w:eastAsia="ru-RU"/>
        </w:rPr>
        <w:t xml:space="preserve">                            </w:t>
      </w:r>
      <w:r w:rsidRPr="008F3FEB">
        <w:rPr>
          <w:rFonts w:ascii="Times New Roman" w:eastAsia="Times New Roman" w:hAnsi="Times New Roman" w:cs="Times New Roman"/>
          <w:b/>
          <w:bCs/>
          <w:color w:val="231F20"/>
          <w:sz w:val="36"/>
          <w:szCs w:val="36"/>
          <w:lang w:eastAsia="ru-RU"/>
        </w:rPr>
        <w:t xml:space="preserve"> </w:t>
      </w:r>
      <w:r w:rsidR="00C72852" w:rsidRPr="008F3FEB">
        <w:rPr>
          <w:rFonts w:ascii="Times New Roman" w:eastAsia="Times New Roman" w:hAnsi="Times New Roman" w:cs="Times New Roman"/>
          <w:b/>
          <w:bCs/>
          <w:color w:val="FF0000"/>
          <w:sz w:val="36"/>
          <w:szCs w:val="36"/>
          <w:lang w:eastAsia="ru-RU"/>
        </w:rPr>
        <w:t>Уважаемые родители!</w:t>
      </w:r>
    </w:p>
    <w:p w:rsidR="008F3FEB" w:rsidRPr="008F3FEB" w:rsidRDefault="008F3FEB" w:rsidP="00C72852">
      <w:pPr>
        <w:spacing w:after="0" w:line="332" w:lineRule="atLeast"/>
        <w:rPr>
          <w:rFonts w:ascii="Times New Roman" w:eastAsia="Times New Roman" w:hAnsi="Times New Roman" w:cs="Times New Roman"/>
          <w:b/>
          <w:bCs/>
          <w:color w:val="FF0000"/>
          <w:sz w:val="36"/>
          <w:szCs w:val="36"/>
          <w:lang w:eastAsia="ru-RU"/>
        </w:rPr>
      </w:pPr>
    </w:p>
    <w:p w:rsidR="008F3FEB" w:rsidRPr="008F3FEB" w:rsidRDefault="008F3FEB" w:rsidP="00C72852">
      <w:pPr>
        <w:spacing w:after="0" w:line="332" w:lineRule="atLeast"/>
        <w:rPr>
          <w:rFonts w:ascii="Times New Roman" w:eastAsia="Times New Roman" w:hAnsi="Times New Roman" w:cs="Times New Roman"/>
          <w:b/>
          <w:bCs/>
          <w:color w:val="FF0000"/>
          <w:sz w:val="36"/>
          <w:szCs w:val="36"/>
          <w:lang w:eastAsia="ru-RU"/>
        </w:rPr>
      </w:pPr>
      <w:r w:rsidRPr="008F3FEB">
        <w:rPr>
          <w:rFonts w:ascii="Times New Roman" w:eastAsia="Times New Roman" w:hAnsi="Times New Roman" w:cs="Times New Roman"/>
          <w:b/>
          <w:bCs/>
          <w:color w:val="FF0000"/>
          <w:sz w:val="36"/>
          <w:szCs w:val="36"/>
          <w:lang w:eastAsia="ru-RU"/>
        </w:rPr>
        <w:t xml:space="preserve">       </w:t>
      </w:r>
      <w:r w:rsidR="00C72852" w:rsidRPr="008F3FEB">
        <w:rPr>
          <w:rFonts w:ascii="Times New Roman" w:eastAsia="Times New Roman" w:hAnsi="Times New Roman" w:cs="Times New Roman"/>
          <w:b/>
          <w:bCs/>
          <w:color w:val="FF0000"/>
          <w:sz w:val="36"/>
          <w:szCs w:val="36"/>
          <w:lang w:eastAsia="ru-RU"/>
        </w:rPr>
        <w:t xml:space="preserve">Давайте обезопасим самое дорогое, что есть у нас </w:t>
      </w:r>
    </w:p>
    <w:p w:rsidR="00C72852" w:rsidRPr="008F3FEB" w:rsidRDefault="008F3FEB" w:rsidP="00C72852">
      <w:pPr>
        <w:spacing w:after="0" w:line="332" w:lineRule="atLeast"/>
        <w:rPr>
          <w:rFonts w:ascii="Times New Roman" w:eastAsia="Times New Roman" w:hAnsi="Times New Roman" w:cs="Times New Roman"/>
          <w:b/>
          <w:bCs/>
          <w:color w:val="FF0000"/>
          <w:sz w:val="36"/>
          <w:szCs w:val="36"/>
          <w:lang w:eastAsia="ru-RU"/>
        </w:rPr>
      </w:pPr>
      <w:r w:rsidRPr="008F3FEB">
        <w:rPr>
          <w:rFonts w:ascii="Times New Roman" w:eastAsia="Times New Roman" w:hAnsi="Times New Roman" w:cs="Times New Roman"/>
          <w:b/>
          <w:bCs/>
          <w:color w:val="FF0000"/>
          <w:sz w:val="36"/>
          <w:szCs w:val="36"/>
          <w:lang w:eastAsia="ru-RU"/>
        </w:rPr>
        <w:t xml:space="preserve">                </w:t>
      </w:r>
      <w:r w:rsidR="00C72852" w:rsidRPr="008F3FEB">
        <w:rPr>
          <w:rFonts w:ascii="Times New Roman" w:eastAsia="Times New Roman" w:hAnsi="Times New Roman" w:cs="Times New Roman"/>
          <w:b/>
          <w:bCs/>
          <w:color w:val="FF0000"/>
          <w:sz w:val="36"/>
          <w:szCs w:val="36"/>
          <w:lang w:eastAsia="ru-RU"/>
        </w:rPr>
        <w:t>в жизни – наше будущее, наших детей!</w:t>
      </w:r>
    </w:p>
    <w:p w:rsidR="00C72852" w:rsidRPr="00C72852" w:rsidRDefault="00C72852" w:rsidP="00C72852">
      <w:pPr>
        <w:spacing w:after="0" w:line="332" w:lineRule="atLeast"/>
        <w:jc w:val="both"/>
        <w:rPr>
          <w:rFonts w:ascii="Verdana" w:eastAsia="Times New Roman" w:hAnsi="Verdana" w:cs="Times New Roman"/>
          <w:color w:val="231F20"/>
          <w:sz w:val="24"/>
          <w:szCs w:val="24"/>
          <w:lang w:eastAsia="ru-RU"/>
        </w:rPr>
      </w:pPr>
      <w:r w:rsidRPr="00C72852">
        <w:rPr>
          <w:rFonts w:ascii="Verdana" w:eastAsia="Times New Roman" w:hAnsi="Verdana" w:cs="Times New Roman"/>
          <w:b/>
          <w:bCs/>
          <w:color w:val="231F20"/>
          <w:sz w:val="24"/>
          <w:szCs w:val="24"/>
          <w:lang w:eastAsia="ru-RU"/>
        </w:rPr>
        <w:t>         </w:t>
      </w:r>
      <w:r w:rsidRPr="00C72852">
        <w:rPr>
          <w:rFonts w:ascii="Verdana" w:eastAsia="Times New Roman" w:hAnsi="Verdana" w:cs="Times New Roman"/>
          <w:color w:val="231F20"/>
          <w:sz w:val="24"/>
          <w:szCs w:val="24"/>
          <w:lang w:eastAsia="ru-RU"/>
        </w:rPr>
        <w:t>Многие производители детской одежды заботятся не только</w:t>
      </w:r>
      <w:r w:rsidR="004E67CF">
        <w:rPr>
          <w:rFonts w:ascii="Verdana" w:eastAsia="Times New Roman" w:hAnsi="Verdana" w:cs="Times New Roman"/>
          <w:color w:val="231F20"/>
          <w:sz w:val="24"/>
          <w:szCs w:val="24"/>
          <w:lang w:eastAsia="ru-RU"/>
        </w:rPr>
        <w:t xml:space="preserve"> </w:t>
      </w:r>
      <w:r w:rsidRPr="00C72852">
        <w:rPr>
          <w:rFonts w:ascii="Verdana" w:eastAsia="Times New Roman" w:hAnsi="Verdana" w:cs="Times New Roman"/>
          <w:color w:val="231F20"/>
          <w:sz w:val="24"/>
          <w:szCs w:val="24"/>
          <w:lang w:eastAsia="ru-RU"/>
        </w:rPr>
        <w:t xml:space="preserve">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отдавайте предпочтение именно таки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 Формы светоотражательных элементов различны. Знаки и подвески удобны тем, что их легко переместить с одной одежды на другую. </w:t>
      </w:r>
      <w:proofErr w:type="spellStart"/>
      <w:r w:rsidRPr="00C72852">
        <w:rPr>
          <w:rFonts w:ascii="Verdana" w:eastAsia="Times New Roman" w:hAnsi="Verdana" w:cs="Times New Roman"/>
          <w:color w:val="231F20"/>
          <w:sz w:val="24"/>
          <w:szCs w:val="24"/>
          <w:lang w:eastAsia="ru-RU"/>
        </w:rPr>
        <w:t>Самоклеющие</w:t>
      </w:r>
      <w:proofErr w:type="spellEnd"/>
      <w:r w:rsidRPr="00C72852">
        <w:rPr>
          <w:rFonts w:ascii="Verdana" w:eastAsia="Times New Roman" w:hAnsi="Verdana" w:cs="Times New Roman"/>
          <w:color w:val="231F20"/>
          <w:sz w:val="24"/>
          <w:szCs w:val="24"/>
          <w:lang w:eastAsia="ru-RU"/>
        </w:rPr>
        <w:t xml:space="preserve"> наклейки могут быть использованы на любых поверхностях (искусственная кожа, металлические части велосипедов, колясок и т.д.), </w:t>
      </w:r>
      <w:proofErr w:type="spellStart"/>
      <w:r w:rsidRPr="00C72852">
        <w:rPr>
          <w:rFonts w:ascii="Verdana" w:eastAsia="Times New Roman" w:hAnsi="Verdana" w:cs="Times New Roman"/>
          <w:color w:val="231F20"/>
          <w:sz w:val="24"/>
          <w:szCs w:val="24"/>
          <w:lang w:eastAsia="ru-RU"/>
        </w:rPr>
        <w:t>термоктивируемые</w:t>
      </w:r>
      <w:proofErr w:type="spellEnd"/>
      <w:r w:rsidRPr="00C72852">
        <w:rPr>
          <w:rFonts w:ascii="Verdana" w:eastAsia="Times New Roman" w:hAnsi="Verdana" w:cs="Times New Roman"/>
          <w:color w:val="231F20"/>
          <w:sz w:val="24"/>
          <w:szCs w:val="24"/>
          <w:lang w:eastAsia="ru-RU"/>
        </w:rPr>
        <w:t xml:space="preserve"> наносятся на ткань с помощью утюга. Есть и специальные светоотражающие браслеты. Приучайте себя и своих детей пользоваться доступными средствами безопасности.</w:t>
      </w:r>
    </w:p>
    <w:p w:rsidR="00C72852" w:rsidRPr="00C72852" w:rsidRDefault="00C72852" w:rsidP="00C72852">
      <w:pPr>
        <w:pBdr>
          <w:bottom w:val="single" w:sz="6" w:space="1" w:color="auto"/>
        </w:pBdr>
        <w:spacing w:after="0" w:line="240" w:lineRule="auto"/>
        <w:jc w:val="center"/>
        <w:rPr>
          <w:rFonts w:ascii="Arial" w:eastAsia="Times New Roman" w:hAnsi="Arial" w:cs="Arial"/>
          <w:vanish/>
          <w:sz w:val="16"/>
          <w:szCs w:val="16"/>
          <w:lang w:eastAsia="ru-RU"/>
        </w:rPr>
      </w:pPr>
      <w:bookmarkStart w:id="0" w:name="_GoBack"/>
      <w:r w:rsidRPr="00C72852">
        <w:rPr>
          <w:rFonts w:ascii="Arial" w:eastAsia="Times New Roman" w:hAnsi="Arial" w:cs="Arial"/>
          <w:vanish/>
          <w:sz w:val="16"/>
          <w:szCs w:val="16"/>
          <w:lang w:eastAsia="ru-RU"/>
        </w:rPr>
        <w:t>Начало формы</w:t>
      </w:r>
    </w:p>
    <w:bookmarkEnd w:id="0"/>
    <w:p w:rsidR="00775E84" w:rsidRDefault="00775E84"/>
    <w:sectPr w:rsidR="00775E84" w:rsidSect="00775E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C72852"/>
    <w:rsid w:val="000C1987"/>
    <w:rsid w:val="00107692"/>
    <w:rsid w:val="004E67CF"/>
    <w:rsid w:val="00775E84"/>
    <w:rsid w:val="008F3FEB"/>
    <w:rsid w:val="00C72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84"/>
  </w:style>
  <w:style w:type="paragraph" w:styleId="1">
    <w:name w:val="heading 1"/>
    <w:basedOn w:val="a"/>
    <w:link w:val="10"/>
    <w:uiPriority w:val="9"/>
    <w:qFormat/>
    <w:rsid w:val="00C728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85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728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72852"/>
  </w:style>
  <w:style w:type="character" w:styleId="a4">
    <w:name w:val="Hyperlink"/>
    <w:basedOn w:val="a0"/>
    <w:uiPriority w:val="99"/>
    <w:semiHidden/>
    <w:unhideWhenUsed/>
    <w:rsid w:val="00C72852"/>
    <w:rPr>
      <w:color w:val="0000FF"/>
      <w:u w:val="single"/>
    </w:rPr>
  </w:style>
  <w:style w:type="character" w:styleId="a5">
    <w:name w:val="Strong"/>
    <w:basedOn w:val="a0"/>
    <w:uiPriority w:val="22"/>
    <w:qFormat/>
    <w:rsid w:val="00C72852"/>
    <w:rPr>
      <w:b/>
      <w:bCs/>
    </w:rPr>
  </w:style>
  <w:style w:type="paragraph" w:styleId="z-">
    <w:name w:val="HTML Top of Form"/>
    <w:basedOn w:val="a"/>
    <w:next w:val="a"/>
    <w:link w:val="z-0"/>
    <w:hidden/>
    <w:uiPriority w:val="99"/>
    <w:semiHidden/>
    <w:unhideWhenUsed/>
    <w:rsid w:val="00C7285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2852"/>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20047">
      <w:bodyDiv w:val="1"/>
      <w:marLeft w:val="0"/>
      <w:marRight w:val="0"/>
      <w:marTop w:val="0"/>
      <w:marBottom w:val="0"/>
      <w:divBdr>
        <w:top w:val="none" w:sz="0" w:space="0" w:color="auto"/>
        <w:left w:val="none" w:sz="0" w:space="0" w:color="auto"/>
        <w:bottom w:val="none" w:sz="0" w:space="0" w:color="auto"/>
        <w:right w:val="none" w:sz="0" w:space="0" w:color="auto"/>
      </w:divBdr>
      <w:divsChild>
        <w:div w:id="1748646842">
          <w:marLeft w:val="0"/>
          <w:marRight w:val="0"/>
          <w:marTop w:val="0"/>
          <w:marBottom w:val="0"/>
          <w:divBdr>
            <w:top w:val="none" w:sz="0" w:space="0" w:color="auto"/>
            <w:left w:val="none" w:sz="0" w:space="0" w:color="auto"/>
            <w:bottom w:val="none" w:sz="0" w:space="0" w:color="auto"/>
            <w:right w:val="none" w:sz="0" w:space="0" w:color="auto"/>
          </w:divBdr>
        </w:div>
        <w:div w:id="196176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dc:creator>
  <cp:lastModifiedBy>777</cp:lastModifiedBy>
  <cp:revision>7</cp:revision>
  <cp:lastPrinted>2019-10-18T05:17:00Z</cp:lastPrinted>
  <dcterms:created xsi:type="dcterms:W3CDTF">2016-01-25T21:43:00Z</dcterms:created>
  <dcterms:modified xsi:type="dcterms:W3CDTF">2019-10-18T05:17:00Z</dcterms:modified>
</cp:coreProperties>
</file>